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98372" w14:textId="35CB5DE5" w:rsidR="0016217F" w:rsidRDefault="00B56882" w:rsidP="0016217F">
      <w:pPr>
        <w:pStyle w:val="Heading2"/>
        <w:rPr>
          <w:rFonts w:ascii="Calibri" w:hAnsi="Calibri"/>
          <w:b/>
          <w:color w:val="auto"/>
          <w:sz w:val="48"/>
          <w:szCs w:val="48"/>
        </w:rPr>
      </w:pPr>
      <w:r>
        <w:rPr>
          <w:rFonts w:ascii="Calibri" w:hAnsi="Calibri"/>
          <w:b/>
          <w:noProof/>
          <w:color w:val="auto"/>
          <w:sz w:val="48"/>
          <w:szCs w:val="48"/>
          <w:lang w:eastAsia="en-GB"/>
        </w:rPr>
        <w:drawing>
          <wp:anchor distT="0" distB="0" distL="114300" distR="114300" simplePos="0" relativeHeight="251682816" behindDoc="0" locked="0" layoutInCell="1" allowOverlap="1" wp14:anchorId="55DDF05C" wp14:editId="31022122">
            <wp:simplePos x="0" y="0"/>
            <wp:positionH relativeFrom="rightMargin">
              <wp:posOffset>21590</wp:posOffset>
            </wp:positionH>
            <wp:positionV relativeFrom="paragraph">
              <wp:posOffset>-866775</wp:posOffset>
            </wp:positionV>
            <wp:extent cx="808684" cy="492760"/>
            <wp:effectExtent l="0" t="0" r="0" b="2540"/>
            <wp:wrapNone/>
            <wp:docPr id="11" name="Picture 11" descr="\\LD-FS01-VM\Data\Marketing and Comms\Marketing\BRAND, AD &amp; RESEARCH\BRAND\Key brand assets\Master Logo Library NEW\Carbon_Trust_Logos\BOLD type CT logos\English\CT_SCREEN\CT_Logo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LD-FS01-VM\Data\Marketing and Comms\Marketing\BRAND, AD &amp; RESEARCH\BRAND\Key brand assets\Master Logo Library NEW\Carbon_Trust_Logos\BOLD type CT logos\English\CT_SCREEN\CT_Logo_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84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636">
        <w:rPr>
          <w:rFonts w:ascii="Calibri" w:hAnsi="Calibri"/>
          <w:b/>
          <w:noProof/>
          <w:color w:val="auto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C62FF5" wp14:editId="6876EF68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48880" cy="568960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DB277" id="Rectangle 9" o:spid="_x0000_s1026" style="position:absolute;margin-left:543.2pt;margin-top:-1in;width:594.4pt;height:44.8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" fillcolor="black [3213]" stroked="f" strokeweight="1pt">
                <w10:wrap anchorx="page"/>
              </v:rect>
            </w:pict>
          </mc:Fallback>
        </mc:AlternateContent>
      </w:r>
      <w:r w:rsidR="00C73636">
        <w:rPr>
          <w:smallCaps/>
          <w:noProof/>
          <w:sz w:val="28"/>
          <w:szCs w:val="28"/>
          <w:lang w:eastAsia="en-GB"/>
        </w:rPr>
        <w:drawing>
          <wp:anchor distT="0" distB="0" distL="114300" distR="114300" simplePos="0" relativeHeight="251670016" behindDoc="0" locked="0" layoutInCell="1" allowOverlap="1" wp14:anchorId="24A26733" wp14:editId="055DD48A">
            <wp:simplePos x="0" y="0"/>
            <wp:positionH relativeFrom="margin">
              <wp:posOffset>-497840</wp:posOffset>
            </wp:positionH>
            <wp:positionV relativeFrom="paragraph">
              <wp:posOffset>-751840</wp:posOffset>
            </wp:positionV>
            <wp:extent cx="660400" cy="660400"/>
            <wp:effectExtent l="0" t="0" r="6350" b="6350"/>
            <wp:wrapNone/>
            <wp:docPr id="10" name="Picture 10" descr="C:\Users\andrea.dahlen\AppData\Local\Microsoft\Windows\Temporary Internet Files\Content.Word\START2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.dahlen\AppData\Local\Microsoft\Windows\Temporary Internet Files\Content.Word\START2ACT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25D">
        <w:rPr>
          <w:rFonts w:ascii="Calibri" w:hAnsi="Calibri"/>
          <w:b/>
          <w:color w:val="auto"/>
          <w:sz w:val="48"/>
          <w:szCs w:val="48"/>
        </w:rPr>
        <w:t>Buy Smart Strategy</w:t>
      </w:r>
      <w:bookmarkStart w:id="0" w:name="_GoBack"/>
      <w:bookmarkEnd w:id="0"/>
    </w:p>
    <w:p w14:paraId="75E8816F" w14:textId="77777777" w:rsidR="00763348" w:rsidRDefault="00763348" w:rsidP="00763348"/>
    <w:p w14:paraId="60F7B12C" w14:textId="77777777" w:rsidR="001C725D" w:rsidRPr="001C725D" w:rsidRDefault="001C725D" w:rsidP="001C725D">
      <w:pPr>
        <w:pStyle w:val="ListParagraph"/>
        <w:ind w:left="0"/>
        <w:rPr>
          <w:b/>
        </w:rPr>
      </w:pPr>
      <w:r w:rsidRPr="001C725D">
        <w:rPr>
          <w:b/>
        </w:rPr>
        <w:t>Our goals are to:</w:t>
      </w:r>
    </w:p>
    <w:p w14:paraId="1954D3F5" w14:textId="5532CD2F" w:rsidR="001C725D" w:rsidRDefault="001C725D" w:rsidP="006B2855">
      <w:pPr>
        <w:pStyle w:val="ListParagraph"/>
        <w:numPr>
          <w:ilvl w:val="0"/>
          <w:numId w:val="3"/>
        </w:numPr>
      </w:pPr>
      <w:r>
        <w:t>Minimise our environmental impact and deliver benefits through better selection and improved usage of products and services.</w:t>
      </w:r>
    </w:p>
    <w:p w14:paraId="4A525FD2" w14:textId="77777777" w:rsidR="001C725D" w:rsidRDefault="001C725D" w:rsidP="001C725D">
      <w:pPr>
        <w:pStyle w:val="ListParagraph"/>
        <w:ind w:left="0"/>
      </w:pPr>
    </w:p>
    <w:p w14:paraId="665411DA" w14:textId="418E6860" w:rsidR="001C725D" w:rsidRDefault="001C725D" w:rsidP="006B2855">
      <w:pPr>
        <w:pStyle w:val="ListParagraph"/>
        <w:numPr>
          <w:ilvl w:val="0"/>
          <w:numId w:val="3"/>
        </w:numPr>
      </w:pPr>
      <w:r>
        <w:t>Minimise the life cycle impact of procured items.</w:t>
      </w:r>
    </w:p>
    <w:p w14:paraId="18F6725F" w14:textId="77777777" w:rsidR="001C725D" w:rsidRDefault="001C725D" w:rsidP="001C725D">
      <w:pPr>
        <w:pStyle w:val="ListParagraph"/>
        <w:ind w:left="0"/>
      </w:pPr>
    </w:p>
    <w:p w14:paraId="423DCCB6" w14:textId="77777777" w:rsidR="001C725D" w:rsidRDefault="001C725D" w:rsidP="006B2855">
      <w:pPr>
        <w:pStyle w:val="ListParagraph"/>
        <w:numPr>
          <w:ilvl w:val="0"/>
          <w:numId w:val="3"/>
        </w:numPr>
      </w:pPr>
      <w:r>
        <w:t xml:space="preserve">Encourage suppliers to adopt practices that minimise their environmental impact and deliver benefits in relation to our supply chain.  </w:t>
      </w:r>
    </w:p>
    <w:p w14:paraId="4E4BBB04" w14:textId="77777777" w:rsidR="001C725D" w:rsidRDefault="001C725D" w:rsidP="001C725D">
      <w:pPr>
        <w:pStyle w:val="ListParagraph"/>
        <w:ind w:left="0"/>
      </w:pPr>
    </w:p>
    <w:p w14:paraId="57E326E6" w14:textId="77777777" w:rsidR="001C725D" w:rsidRDefault="001C725D" w:rsidP="001C725D">
      <w:pPr>
        <w:pStyle w:val="ListParagraph"/>
        <w:ind w:left="0"/>
      </w:pPr>
    </w:p>
    <w:p w14:paraId="40583C04" w14:textId="2BF47B8D" w:rsidR="001C725D" w:rsidRPr="001C725D" w:rsidRDefault="001C725D" w:rsidP="001C725D">
      <w:pPr>
        <w:pStyle w:val="ListParagraph"/>
        <w:ind w:left="0"/>
        <w:rPr>
          <w:b/>
        </w:rPr>
      </w:pPr>
      <w:r w:rsidRPr="001C725D">
        <w:rPr>
          <w:b/>
        </w:rPr>
        <w:t xml:space="preserve">Our objectives are </w:t>
      </w:r>
      <w:r>
        <w:rPr>
          <w:b/>
          <w:i/>
        </w:rPr>
        <w:t>[</w:t>
      </w:r>
      <w:r w:rsidRPr="001C725D">
        <w:rPr>
          <w:b/>
          <w:i/>
        </w:rPr>
        <w:t>delete as appropriate</w:t>
      </w:r>
      <w:r>
        <w:rPr>
          <w:b/>
          <w:i/>
        </w:rPr>
        <w:t>]</w:t>
      </w:r>
      <w:r w:rsidRPr="001C725D">
        <w:rPr>
          <w:b/>
        </w:rPr>
        <w:t>:</w:t>
      </w:r>
    </w:p>
    <w:p w14:paraId="140345F7" w14:textId="77777777" w:rsidR="001C725D" w:rsidRDefault="001C725D" w:rsidP="001C725D">
      <w:pPr>
        <w:pStyle w:val="ListParagraph"/>
        <w:ind w:left="0"/>
      </w:pPr>
    </w:p>
    <w:p w14:paraId="5C9FC668" w14:textId="58BE7293" w:rsidR="001C725D" w:rsidRPr="001C725D" w:rsidRDefault="001C725D" w:rsidP="001C725D">
      <w:pPr>
        <w:pStyle w:val="ListParagraph"/>
        <w:ind w:left="0"/>
        <w:rPr>
          <w:i/>
        </w:rPr>
      </w:pPr>
      <w:r>
        <w:rPr>
          <w:i/>
        </w:rPr>
        <w:t>Recommended</w:t>
      </w:r>
    </w:p>
    <w:p w14:paraId="788B6E07" w14:textId="5505CC79" w:rsidR="001C725D" w:rsidRDefault="001C725D" w:rsidP="001C725D">
      <w:pPr>
        <w:pStyle w:val="ListParagraph"/>
        <w:numPr>
          <w:ilvl w:val="0"/>
          <w:numId w:val="2"/>
        </w:numPr>
      </w:pPr>
      <w:r>
        <w:t>Procure equipment with low energy ratings, labels and energy efficiency standards.</w:t>
      </w:r>
    </w:p>
    <w:p w14:paraId="1808F21D" w14:textId="5A821818" w:rsidR="001C725D" w:rsidRDefault="001C725D" w:rsidP="001C725D">
      <w:pPr>
        <w:pStyle w:val="ListParagraph"/>
        <w:numPr>
          <w:ilvl w:val="0"/>
          <w:numId w:val="2"/>
        </w:numPr>
      </w:pPr>
      <w:r>
        <w:t>Consider life-cycle energy costs for new products and modifications to existing plant.</w:t>
      </w:r>
    </w:p>
    <w:p w14:paraId="2A3D07D8" w14:textId="77A45364" w:rsidR="001C725D" w:rsidRDefault="001C725D" w:rsidP="001C725D">
      <w:pPr>
        <w:pStyle w:val="ListParagraph"/>
        <w:numPr>
          <w:ilvl w:val="0"/>
          <w:numId w:val="2"/>
        </w:numPr>
      </w:pPr>
      <w:r>
        <w:t>Where cost allows, purchase the most energy efficient equipment available.</w:t>
      </w:r>
    </w:p>
    <w:p w14:paraId="0262C3FC" w14:textId="76202DB8" w:rsidR="001C725D" w:rsidRDefault="001C725D" w:rsidP="001C725D">
      <w:pPr>
        <w:pStyle w:val="ListParagraph"/>
        <w:numPr>
          <w:ilvl w:val="0"/>
          <w:numId w:val="2"/>
        </w:numPr>
      </w:pPr>
      <w:r>
        <w:t>Assign responsibility for review and sign off of procured items that use energy.</w:t>
      </w:r>
    </w:p>
    <w:p w14:paraId="22055E36" w14:textId="4B86D890" w:rsidR="001C725D" w:rsidRDefault="001C725D" w:rsidP="001C725D">
      <w:pPr>
        <w:pStyle w:val="ListParagraph"/>
        <w:numPr>
          <w:ilvl w:val="0"/>
          <w:numId w:val="2"/>
        </w:numPr>
      </w:pPr>
      <w:r>
        <w:t>Encourage suppliers to provide products/services that consider the carbon/energy footprint.</w:t>
      </w:r>
    </w:p>
    <w:p w14:paraId="42FBF1EB" w14:textId="77777777" w:rsidR="001C725D" w:rsidRDefault="001C725D" w:rsidP="001C725D">
      <w:pPr>
        <w:pStyle w:val="ListParagraph"/>
        <w:ind w:left="0"/>
      </w:pPr>
    </w:p>
    <w:p w14:paraId="567CACF8" w14:textId="77777777" w:rsidR="001C725D" w:rsidRPr="001C725D" w:rsidRDefault="001C725D" w:rsidP="001C725D">
      <w:pPr>
        <w:rPr>
          <w:i/>
        </w:rPr>
      </w:pPr>
      <w:r w:rsidRPr="001C725D">
        <w:rPr>
          <w:i/>
        </w:rPr>
        <w:t xml:space="preserve">Optional </w:t>
      </w:r>
    </w:p>
    <w:p w14:paraId="736BE855" w14:textId="17FC9B5D" w:rsidR="006B2855" w:rsidRDefault="006B2855" w:rsidP="001C725D">
      <w:pPr>
        <w:pStyle w:val="ListParagraph"/>
        <w:numPr>
          <w:ilvl w:val="0"/>
          <w:numId w:val="2"/>
        </w:numPr>
      </w:pPr>
      <w:r w:rsidRPr="006B2855">
        <w:t>Purchasing energy at the most cost-effective price</w:t>
      </w:r>
    </w:p>
    <w:p w14:paraId="080495D1" w14:textId="0F2EFBBC" w:rsidR="001C725D" w:rsidRDefault="001C725D" w:rsidP="001C725D">
      <w:pPr>
        <w:pStyle w:val="ListParagraph"/>
        <w:numPr>
          <w:ilvl w:val="0"/>
          <w:numId w:val="2"/>
        </w:numPr>
      </w:pPr>
      <w:r>
        <w:t>Establish technical guidelines for new projects and refurbishments.</w:t>
      </w:r>
    </w:p>
    <w:p w14:paraId="32F41FBC" w14:textId="187C1299" w:rsidR="001C725D" w:rsidRDefault="001C725D" w:rsidP="001C725D">
      <w:pPr>
        <w:pStyle w:val="ListParagraph"/>
        <w:numPr>
          <w:ilvl w:val="0"/>
          <w:numId w:val="2"/>
        </w:numPr>
      </w:pPr>
      <w:r>
        <w:t>Procure grid supplied (share) of energy from renewable sources.</w:t>
      </w:r>
    </w:p>
    <w:p w14:paraId="5A723A99" w14:textId="6AE22D01" w:rsidR="001C725D" w:rsidRDefault="001C725D" w:rsidP="001C725D">
      <w:pPr>
        <w:pStyle w:val="ListParagraph"/>
        <w:numPr>
          <w:ilvl w:val="0"/>
          <w:numId w:val="2"/>
        </w:numPr>
      </w:pPr>
      <w:r>
        <w:t>Purchase replacement lighting that has low energy use.</w:t>
      </w:r>
    </w:p>
    <w:p w14:paraId="6B3EEE79" w14:textId="2558F02B" w:rsidR="001C725D" w:rsidRDefault="001C725D" w:rsidP="001C725D">
      <w:pPr>
        <w:pStyle w:val="ListParagraph"/>
        <w:numPr>
          <w:ilvl w:val="0"/>
          <w:numId w:val="2"/>
        </w:numPr>
      </w:pPr>
      <w:r>
        <w:t>Use lighting controls where possible.</w:t>
      </w:r>
    </w:p>
    <w:p w14:paraId="684F9190" w14:textId="6002758A" w:rsidR="001C725D" w:rsidRDefault="001C725D" w:rsidP="001C725D">
      <w:pPr>
        <w:pStyle w:val="ListParagraph"/>
        <w:numPr>
          <w:ilvl w:val="0"/>
          <w:numId w:val="2"/>
        </w:numPr>
      </w:pPr>
      <w:r>
        <w:t>Purchase items locally where possible.</w:t>
      </w:r>
    </w:p>
    <w:p w14:paraId="4F903A05" w14:textId="596419C1" w:rsidR="001C725D" w:rsidRDefault="001C725D" w:rsidP="001C725D">
      <w:pPr>
        <w:pStyle w:val="ListParagraph"/>
        <w:numPr>
          <w:ilvl w:val="0"/>
          <w:numId w:val="2"/>
        </w:numPr>
      </w:pPr>
      <w:r>
        <w:t xml:space="preserve">Purchase recycled and recyclable items. </w:t>
      </w:r>
    </w:p>
    <w:p w14:paraId="6B0EC38E" w14:textId="703CED28" w:rsidR="001C725D" w:rsidRDefault="001C725D" w:rsidP="001C725D">
      <w:pPr>
        <w:pStyle w:val="ListParagraph"/>
        <w:numPr>
          <w:ilvl w:val="0"/>
          <w:numId w:val="2"/>
        </w:numPr>
      </w:pPr>
      <w:r>
        <w:t>Procure low emission vehicles.</w:t>
      </w:r>
    </w:p>
    <w:p w14:paraId="476EC2E5" w14:textId="3F4B297C" w:rsidR="006B2855" w:rsidRDefault="006B2855" w:rsidP="006B2855">
      <w:pPr>
        <w:pStyle w:val="ListParagraph"/>
        <w:numPr>
          <w:ilvl w:val="0"/>
          <w:numId w:val="2"/>
        </w:numPr>
      </w:pPr>
      <w:r w:rsidRPr="006B2855">
        <w:t>Establish ownership of energy costs at departmental level</w:t>
      </w:r>
    </w:p>
    <w:p w14:paraId="656DC5D3" w14:textId="6770999B" w:rsidR="006B2855" w:rsidRDefault="006B2855" w:rsidP="006B2855">
      <w:pPr>
        <w:pStyle w:val="ListParagraph"/>
        <w:numPr>
          <w:ilvl w:val="0"/>
          <w:numId w:val="2"/>
        </w:numPr>
      </w:pPr>
      <w:r w:rsidRPr="006B2855">
        <w:t xml:space="preserve">Establish ownership for </w:t>
      </w:r>
      <w:r>
        <w:t xml:space="preserve">energy </w:t>
      </w:r>
      <w:r w:rsidRPr="006B2855">
        <w:t>invoice verification</w:t>
      </w:r>
    </w:p>
    <w:p w14:paraId="30711473" w14:textId="435D3DE9" w:rsidR="001C725D" w:rsidRDefault="001C725D" w:rsidP="001C725D">
      <w:pPr>
        <w:pStyle w:val="ListParagraph"/>
        <w:numPr>
          <w:ilvl w:val="0"/>
          <w:numId w:val="2"/>
        </w:numPr>
      </w:pPr>
      <w:r>
        <w:t>Reduce carbon emissions from procured items by</w:t>
      </w:r>
      <w:r w:rsidR="00D363AF">
        <w:t xml:space="preserve"> _</w:t>
      </w:r>
      <w:r>
        <w:t>_ tonnes of CO</w:t>
      </w:r>
      <w:r w:rsidRPr="001C725D">
        <w:rPr>
          <w:vertAlign w:val="subscript"/>
        </w:rPr>
        <w:t xml:space="preserve">2 </w:t>
      </w:r>
      <w:r>
        <w:t>by __% over __ years.</w:t>
      </w:r>
    </w:p>
    <w:p w14:paraId="52A86523" w14:textId="04900B4A" w:rsidR="001C725D" w:rsidRDefault="001C725D" w:rsidP="001C725D">
      <w:pPr>
        <w:pStyle w:val="ListParagraph"/>
        <w:ind w:left="0"/>
      </w:pPr>
      <w:r>
        <w:t> </w:t>
      </w:r>
    </w:p>
    <w:p w14:paraId="7E030055" w14:textId="77777777" w:rsidR="001C725D" w:rsidRDefault="001C725D" w:rsidP="001C725D">
      <w:r>
        <w:t>Signed</w:t>
      </w:r>
      <w:r>
        <w:tab/>
      </w:r>
      <w:r>
        <w:tab/>
      </w:r>
      <w:r>
        <w:tab/>
      </w:r>
      <w:r>
        <w:tab/>
        <w:t>Print name</w:t>
      </w:r>
      <w:r>
        <w:tab/>
      </w:r>
      <w:r>
        <w:tab/>
      </w:r>
      <w:r>
        <w:tab/>
      </w:r>
      <w:r>
        <w:tab/>
        <w:t>Date</w:t>
      </w:r>
    </w:p>
    <w:p w14:paraId="5430BBF5" w14:textId="4391E003" w:rsidR="001C725D" w:rsidRDefault="001C725D" w:rsidP="001C725D">
      <w:r>
        <w:t>_________________</w:t>
      </w:r>
      <w:r>
        <w:tab/>
      </w:r>
      <w:r>
        <w:tab/>
        <w:t>__________________</w:t>
      </w:r>
      <w:r>
        <w:tab/>
      </w:r>
      <w:r>
        <w:tab/>
      </w:r>
      <w:r>
        <w:tab/>
        <w:t>___ / ___ / _______</w:t>
      </w:r>
    </w:p>
    <w:p w14:paraId="3F6367CD" w14:textId="7F52D2F4" w:rsidR="001C725D" w:rsidRPr="00C73636" w:rsidRDefault="001C725D" w:rsidP="001C725D">
      <w:pPr>
        <w:pStyle w:val="ListParagraph"/>
        <w:ind w:left="0"/>
        <w:rPr>
          <w:smallCaps/>
          <w:sz w:val="28"/>
          <w:szCs w:val="28"/>
        </w:rPr>
      </w:pPr>
    </w:p>
    <w:p w14:paraId="0B99633A" w14:textId="514C55F6" w:rsidR="00C73636" w:rsidRDefault="00C73636" w:rsidP="00C73636">
      <w:pPr>
        <w:rPr>
          <w:smallCaps/>
          <w:sz w:val="28"/>
          <w:szCs w:val="28"/>
        </w:rPr>
      </w:pPr>
    </w:p>
    <w:p w14:paraId="16805734" w14:textId="63EEA001" w:rsidR="00C73636" w:rsidRDefault="00C73636" w:rsidP="00C73636">
      <w:pPr>
        <w:rPr>
          <w:smallCaps/>
          <w:sz w:val="28"/>
          <w:szCs w:val="28"/>
        </w:rPr>
      </w:pPr>
    </w:p>
    <w:p w14:paraId="534E3993" w14:textId="547D2C1D" w:rsidR="00C73636" w:rsidRPr="00C73636" w:rsidRDefault="006B2855" w:rsidP="00C73636">
      <w:pPr>
        <w:rPr>
          <w:smallCaps/>
          <w:sz w:val="28"/>
          <w:szCs w:val="28"/>
        </w:rPr>
      </w:pPr>
      <w:r w:rsidRPr="00A9047A">
        <w:rPr>
          <w:rFonts w:ascii="Calibri" w:hAnsi="Calibri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80768" behindDoc="0" locked="0" layoutInCell="1" allowOverlap="1" wp14:anchorId="6CA7823D" wp14:editId="52307B40">
            <wp:simplePos x="0" y="0"/>
            <wp:positionH relativeFrom="margin">
              <wp:align>center</wp:align>
            </wp:positionH>
            <wp:positionV relativeFrom="paragraph">
              <wp:posOffset>222402</wp:posOffset>
            </wp:positionV>
            <wp:extent cx="7445187" cy="833120"/>
            <wp:effectExtent l="0" t="0" r="0" b="0"/>
            <wp:wrapNone/>
            <wp:docPr id="6" name="Picture 6" descr="C:\Users\andrea.dahlen\AppData\Local\Microsoft\Windows\Temporary Internet Files\Content.Word\S2A_ico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ea.dahlen\AppData\Local\Microsoft\Windows\Temporary Internet Files\Content.Word\S2A_icons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187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3636" w:rsidRPr="00C73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CB2"/>
    <w:multiLevelType w:val="hybridMultilevel"/>
    <w:tmpl w:val="21F8799A"/>
    <w:lvl w:ilvl="0" w:tplc="8924BE5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750EF662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C22A3EA2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2C4AA03A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5680C06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03A0808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6D50063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94E6AC86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FFA28D3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" w15:restartNumberingAfterBreak="0">
    <w:nsid w:val="1D3E7B37"/>
    <w:multiLevelType w:val="hybridMultilevel"/>
    <w:tmpl w:val="5D34F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71531"/>
    <w:multiLevelType w:val="hybridMultilevel"/>
    <w:tmpl w:val="45E86624"/>
    <w:lvl w:ilvl="0" w:tplc="EC2ACAC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6A386088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BDC82CBE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DAEE61FE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A6B62A0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59F6C43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DD8AB8B4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68B08ACE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83804D18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3" w15:restartNumberingAfterBreak="0">
    <w:nsid w:val="70DD2EC0"/>
    <w:multiLevelType w:val="hybridMultilevel"/>
    <w:tmpl w:val="C9E00B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6E0B2A"/>
    <w:multiLevelType w:val="hybridMultilevel"/>
    <w:tmpl w:val="EB4A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7F"/>
    <w:rsid w:val="000035E6"/>
    <w:rsid w:val="000B3BD1"/>
    <w:rsid w:val="0016217F"/>
    <w:rsid w:val="001C725D"/>
    <w:rsid w:val="002E7E74"/>
    <w:rsid w:val="00342A76"/>
    <w:rsid w:val="004E3B29"/>
    <w:rsid w:val="00622015"/>
    <w:rsid w:val="006B2855"/>
    <w:rsid w:val="006B62EC"/>
    <w:rsid w:val="006C4DE2"/>
    <w:rsid w:val="00740E7D"/>
    <w:rsid w:val="00763348"/>
    <w:rsid w:val="00960B70"/>
    <w:rsid w:val="009D7693"/>
    <w:rsid w:val="00B56882"/>
    <w:rsid w:val="00C73636"/>
    <w:rsid w:val="00D363AF"/>
    <w:rsid w:val="00E1663C"/>
    <w:rsid w:val="00EA002D"/>
    <w:rsid w:val="00F5019E"/>
    <w:rsid w:val="00F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F6B2"/>
  <w15:chartTrackingRefBased/>
  <w15:docId w15:val="{11B37D2E-A228-4B86-B502-57C8D7EA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21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2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217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621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Reference">
    <w:name w:val="Subtle Reference"/>
    <w:basedOn w:val="DefaultParagraphFont"/>
    <w:uiPriority w:val="31"/>
    <w:qFormat/>
    <w:rsid w:val="0016217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41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37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26B8503CF5E1EB4FB3E5B4D8F196897600091EBAF40282094EAFA86F296AB62C41" ma:contentTypeVersion="6" ma:contentTypeDescription="" ma:contentTypeScope="" ma:versionID="c6e5386c9fe4f44e5cc0207ba91364f3">
  <xsd:schema xmlns:xsd="http://www.w3.org/2001/XMLSchema" xmlns:xs="http://www.w3.org/2001/XMLSchema" xmlns:p="http://schemas.microsoft.com/office/2006/metadata/properties" xmlns:ns2="db0c4a29-7cf9-4535-91f5-5c2575b83772" xmlns:ns3="8d614d7f-efe2-4600-b8e9-6c4cd2138dab" targetNamespace="http://schemas.microsoft.com/office/2006/metadata/properties" ma:root="true" ma:fieldsID="42a3f90823084eb89fece47ed9b42049" ns2:_="" ns3:_="">
    <xsd:import namespace="db0c4a29-7cf9-4535-91f5-5c2575b83772"/>
    <xsd:import namespace="8d614d7f-efe2-4600-b8e9-6c4cd2138d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231af9a2bc74da4a3594bcdc0ef9465" minOccurs="0"/>
                <xsd:element ref="ns2:k944b6971d7a410d99e5d41980842442" minOccurs="0"/>
                <xsd:element ref="ns3:Workpackage" minOccurs="0"/>
                <xsd:element ref="ns3:Sub_x002d_section" minOccurs="0"/>
                <xsd:element ref="ns3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c4a29-7cf9-4535-91f5-5c2575b837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14c6e9a-4c33-454e-8dc9-9e27271d2f4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abd786-0324-4ae2-8273-49c056235099}" ma:internalName="TaxCatchAll" ma:showField="CatchAllData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abd786-0324-4ae2-8273-49c056235099}" ma:internalName="TaxCatchAllLabel" ma:readOnly="true" ma:showField="CatchAllDataLabel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31af9a2bc74da4a3594bcdc0ef9465" ma:index="12" nillable="true" ma:taxonomy="true" ma:internalName="g231af9a2bc74da4a3594bcdc0ef9465" ma:taxonomyFieldName="MMKeyDocument" ma:displayName="Key Document" ma:readOnly="false" ma:default="" ma:fieldId="{0231af9a-2bc7-4da4-a359-4bcdc0ef9465}" ma:sspId="914c6e9a-4c33-454e-8dc9-9e27271d2f41" ma:termSetId="cc2bd459-6ca1-42a5-9f82-5e615524e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44b6971d7a410d99e5d41980842442" ma:index="15" nillable="true" ma:taxonomy="true" ma:internalName="k944b6971d7a410d99e5d41980842442" ma:taxonomyFieldName="MMProjectDocumentType" ma:displayName="Project Document Type" ma:default="" ma:fieldId="{4944b697-1d7a-410d-99e5-d41980842442}" ma:sspId="914c6e9a-4c33-454e-8dc9-9e27271d2f41" ma:termSetId="c3930a51-4b00-410b-b6b9-59ae6a186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d7f-efe2-4600-b8e9-6c4cd2138dab" elementFormDefault="qualified">
    <xsd:import namespace="http://schemas.microsoft.com/office/2006/documentManagement/types"/>
    <xsd:import namespace="http://schemas.microsoft.com/office/infopath/2007/PartnerControls"/>
    <xsd:element name="Workpackage" ma:index="16" nillable="true" ma:displayName="Workpackage" ma:default="Other" ma:format="Dropdown" ma:internalName="Workpackage">
      <xsd:simpleType>
        <xsd:restriction base="dms:Choice">
          <xsd:enumeration value="WP1: Project Management &amp; Coordination"/>
          <xsd:enumeration value="WP2: Baseline Assessment &amp; Monitoring"/>
          <xsd:enumeration value="WP3: Interactive Online Platform"/>
          <xsd:enumeration value="WP4: Training &amp; Capacity Building for Young SMEs"/>
          <xsd:enumeration value="WP5: Energy Conscious Start-ups"/>
          <xsd:enumeration value="WP6: Dissemination &amp; Exploitation"/>
          <xsd:enumeration value="Other"/>
        </xsd:restriction>
      </xsd:simpleType>
    </xsd:element>
    <xsd:element name="Sub_x002d_section" ma:index="17" nillable="true" ma:displayName="Activity" ma:default="Other" ma:format="Dropdown" ma:internalName="Sub_x002d_section">
      <xsd:simpleType>
        <xsd:restriction base="dms:Choice">
          <xsd:enumeration value="1.0 Carbon Trust Project Management"/>
          <xsd:enumeration value="1.1 Monitoring progress and quality control"/>
          <xsd:enumeration value="1.2 Reporting to the European Commission"/>
          <xsd:enumeration value="1.3 Intra-consortium communication and coordination"/>
          <xsd:enumeration value="1.4 Ethics issues"/>
          <xsd:enumeration value="1.5 Common information and dissemination activities"/>
          <xsd:enumeration value="2.1 Baseline assessment"/>
          <xsd:enumeration value="2.2 Optimisation of mentoring and training"/>
          <xsd:enumeration value="2.3 Monitoring the effectiveness of START2ACT’s actions"/>
          <xsd:enumeration value="2.4 Stakeholder engagement"/>
          <xsd:enumeration value="3.1 Structure and design"/>
          <xsd:enumeration value="3.2 Content development"/>
          <xsd:enumeration value="3.3 E-learning course"/>
          <xsd:enumeration value="3.4 Energy-saving competition"/>
          <xsd:enumeration value="3.5 Interactive social platform"/>
          <xsd:enumeration value="4.1 Training kit development"/>
          <xsd:enumeration value="4.2 Business breakfasts for energy efficiency"/>
          <xsd:enumeration value="4.3 Training of Trainers"/>
          <xsd:enumeration value="4.4 On-site capacity building"/>
          <xsd:enumeration value="5.1 Training kit development"/>
          <xsd:enumeration value="5.2 Training of Trainers"/>
          <xsd:enumeration value="5.3 Energy-conscious start-up mentoring programme"/>
          <xsd:enumeration value="6.1 Dissemination and exploitation plan and visual identity"/>
          <xsd:enumeration value="6.2 Dissemination material"/>
          <xsd:enumeration value="6.3 Joint dissemination activities"/>
          <xsd:enumeration value="6.4 Final conference"/>
          <xsd:enumeration value="Other"/>
        </xsd:restriction>
      </xsd:simpleType>
    </xsd:element>
    <xsd:element name="Document_x0020_Type" ma:index="18" nillable="true" ma:displayName="Document Type" ma:default="Other" ma:format="Dropdown" ma:internalName="Document_x0020_Type">
      <xsd:simpleType>
        <xsd:restriction base="dms:Choice">
          <xsd:enumeration value="Project Management"/>
          <xsd:enumeration value="Research &amp; Anaysis"/>
          <xsd:enumeration value="Presentation"/>
          <xsd:enumeration value="Working Docs"/>
          <xsd:enumeration value="Final Deliverabl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8d614d7f-efe2-4600-b8e9-6c4cd2138dab">4.1 Training kit development</Sub_x002d_section>
    <g231af9a2bc74da4a3594bcdc0ef9465 xmlns="db0c4a29-7cf9-4535-91f5-5c2575b83772">
      <Terms xmlns="http://schemas.microsoft.com/office/infopath/2007/PartnerControls"/>
    </g231af9a2bc74da4a3594bcdc0ef9465>
    <TaxKeywordTaxHTField xmlns="db0c4a29-7cf9-4535-91f5-5c2575b83772">
      <Terms xmlns="http://schemas.microsoft.com/office/infopath/2007/PartnerControls"/>
    </TaxKeywordTaxHTField>
    <Workpackage xmlns="8d614d7f-efe2-4600-b8e9-6c4cd2138dab">WP4: Training &amp; Capacity Building for Young SMEs</Workpackage>
    <Document_x0020_Type xmlns="8d614d7f-efe2-4600-b8e9-6c4cd2138dab">Final Deliverables</Document_x0020_Type>
    <k944b6971d7a410d99e5d41980842442 xmlns="db0c4a29-7cf9-4535-91f5-5c2575b83772">
      <Terms xmlns="http://schemas.microsoft.com/office/infopath/2007/PartnerControls"/>
    </k944b6971d7a410d99e5d41980842442>
    <TaxCatchAll xmlns="db0c4a29-7cf9-4535-91f5-5c2575b8377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9046D-EE37-4DB5-9F53-9E45A662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c4a29-7cf9-4535-91f5-5c2575b83772"/>
    <ds:schemaRef ds:uri="8d614d7f-efe2-4600-b8e9-6c4cd2138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76A9B-F783-45C2-AC26-8861DF658A7B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db0c4a29-7cf9-4535-91f5-5c2575b83772"/>
    <ds:schemaRef ds:uri="http://schemas.openxmlformats.org/package/2006/metadata/core-properties"/>
    <ds:schemaRef ds:uri="8d614d7f-efe2-4600-b8e9-6c4cd2138da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643763-8EFF-4A79-8FBE-585CCA2AB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Trust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Hunt</dc:creator>
  <cp:keywords/>
  <dc:description/>
  <cp:lastModifiedBy>Daniel Frohnmaier</cp:lastModifiedBy>
  <cp:revision>11</cp:revision>
  <dcterms:created xsi:type="dcterms:W3CDTF">2017-02-01T15:50:00Z</dcterms:created>
  <dcterms:modified xsi:type="dcterms:W3CDTF">2017-05-16T09:20:00Z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0x01010026B8503CF5E1EB4FB3E5B4D8F196897600091EBAF40282094EAFA86F296AB62C41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</Properties>
</file>